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D5" w:rsidRDefault="00BF40C2" w:rsidP="00644D50">
      <w:pPr>
        <w:jc w:val="center"/>
        <w:rPr>
          <w:rFonts w:ascii="Georgia" w:hAnsi="Georgi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819400" cy="1348409"/>
            <wp:effectExtent l="19050" t="0" r="0" b="0"/>
            <wp:docPr id="2" name="Picture 1" descr="P:\COAD\LAP-AID Logo Update_files\LAPAID - FullLogo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AD\LAP-AID Logo Update_files\LAPAID - FullLogo 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4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50" w:rsidRPr="00644D50" w:rsidRDefault="00644D50" w:rsidP="00644D50">
      <w:pPr>
        <w:jc w:val="center"/>
        <w:rPr>
          <w:rFonts w:ascii="Georgia" w:hAnsi="Georgia"/>
          <w:b/>
          <w:color w:val="1F497D" w:themeColor="text2"/>
        </w:rPr>
      </w:pPr>
      <w:r w:rsidRPr="00644D50">
        <w:rPr>
          <w:rFonts w:ascii="Georgia" w:hAnsi="Georgia"/>
          <w:b/>
          <w:color w:val="1F497D" w:themeColor="text2"/>
        </w:rPr>
        <w:t>www.linndisasterinfo.org</w:t>
      </w:r>
    </w:p>
    <w:p w:rsidR="00BF40C2" w:rsidRPr="006265BD" w:rsidRDefault="00BF40C2" w:rsidP="00A955D5">
      <w:pPr>
        <w:pStyle w:val="ListParagraph"/>
        <w:ind w:left="1440"/>
        <w:rPr>
          <w:rFonts w:ascii="Georgia" w:hAnsi="Georgia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514"/>
        <w:gridCol w:w="3150"/>
        <w:gridCol w:w="414"/>
        <w:gridCol w:w="5076"/>
      </w:tblGrid>
      <w:tr w:rsidR="00B643BA" w:rsidTr="00B643BA">
        <w:tc>
          <w:tcPr>
            <w:tcW w:w="4914" w:type="dxa"/>
            <w:gridSpan w:val="3"/>
          </w:tcPr>
          <w:p w:rsidR="00B643BA" w:rsidRPr="00B643BA" w:rsidRDefault="00B643BA" w:rsidP="00A955D5">
            <w:pPr>
              <w:rPr>
                <w:rFonts w:ascii="Georgia" w:hAnsi="Georgia"/>
                <w:b/>
                <w:szCs w:val="24"/>
              </w:rPr>
            </w:pPr>
            <w:r w:rsidRPr="00B643BA">
              <w:rPr>
                <w:rFonts w:ascii="Georgia" w:hAnsi="Georgia"/>
                <w:b/>
                <w:szCs w:val="24"/>
              </w:rPr>
              <w:t>Date:</w:t>
            </w:r>
          </w:p>
        </w:tc>
        <w:tc>
          <w:tcPr>
            <w:tcW w:w="5076" w:type="dxa"/>
          </w:tcPr>
          <w:p w:rsidR="00B643BA" w:rsidRPr="00B643BA" w:rsidRDefault="00B643BA" w:rsidP="00A955D5">
            <w:pPr>
              <w:rPr>
                <w:rFonts w:ascii="Georgia" w:hAnsi="Georgia"/>
                <w:b/>
                <w:szCs w:val="24"/>
              </w:rPr>
            </w:pPr>
            <w:r w:rsidRPr="00B643BA">
              <w:rPr>
                <w:rFonts w:ascii="Georgia" w:hAnsi="Georgia"/>
                <w:b/>
                <w:szCs w:val="24"/>
              </w:rPr>
              <w:t>Time:</w:t>
            </w:r>
          </w:p>
        </w:tc>
      </w:tr>
      <w:tr w:rsidR="00B643BA" w:rsidTr="00B643BA">
        <w:tc>
          <w:tcPr>
            <w:tcW w:w="9990" w:type="dxa"/>
            <w:gridSpan w:val="4"/>
          </w:tcPr>
          <w:p w:rsidR="00B643BA" w:rsidRDefault="00B643BA" w:rsidP="00B643BA">
            <w:pPr>
              <w:ind w:left="720"/>
              <w:rPr>
                <w:rFonts w:ascii="Georgia" w:hAnsi="Georgia"/>
                <w:szCs w:val="24"/>
              </w:rPr>
            </w:pPr>
          </w:p>
          <w:p w:rsidR="00B643BA" w:rsidRDefault="00B643BA" w:rsidP="00B643BA">
            <w:pPr>
              <w:jc w:val="both"/>
              <w:rPr>
                <w:rFonts w:ascii="Georgia" w:hAnsi="Georgia"/>
                <w:szCs w:val="24"/>
              </w:rPr>
            </w:pPr>
            <w:proofErr w:type="gramStart"/>
            <w:r>
              <w:rPr>
                <w:rFonts w:ascii="Georgia" w:hAnsi="Georgia"/>
                <w:szCs w:val="24"/>
              </w:rPr>
              <w:t>The Linn Area Partners Active In Disaster (LAP AID) Executive Team (chair, vice chair, secretary, and treasure) ha</w:t>
            </w:r>
            <w:r w:rsidR="000112D6">
              <w:rPr>
                <w:rFonts w:ascii="Georgia" w:hAnsi="Georgia"/>
                <w:szCs w:val="24"/>
              </w:rPr>
              <w:t>s</w:t>
            </w:r>
            <w:r>
              <w:rPr>
                <w:rFonts w:ascii="Georgia" w:hAnsi="Georgia"/>
                <w:szCs w:val="24"/>
              </w:rPr>
              <w:t xml:space="preserve"> been notified by Linn County Emergency Management</w:t>
            </w:r>
            <w:proofErr w:type="gramEnd"/>
            <w:r>
              <w:rPr>
                <w:rFonts w:ascii="Georgia" w:hAnsi="Georgia"/>
                <w:szCs w:val="24"/>
              </w:rPr>
              <w:t xml:space="preserve"> that LAP AID Team assistance is needed due to a disaster.</w:t>
            </w:r>
          </w:p>
          <w:p w:rsidR="00B643BA" w:rsidRDefault="00B643BA" w:rsidP="00A955D5">
            <w:pPr>
              <w:rPr>
                <w:rFonts w:ascii="Georgia" w:hAnsi="Georgia"/>
                <w:szCs w:val="24"/>
              </w:rPr>
            </w:pPr>
          </w:p>
        </w:tc>
      </w:tr>
      <w:tr w:rsidR="00B643BA" w:rsidTr="00B643BA">
        <w:tc>
          <w:tcPr>
            <w:tcW w:w="9990" w:type="dxa"/>
            <w:gridSpan w:val="4"/>
          </w:tcPr>
          <w:p w:rsidR="00B643BA" w:rsidRDefault="00B643BA" w:rsidP="00B643BA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As Team Leaders of Linn Area Partners Active in Disasters (LAP AID), if your team is ACTIVIATED, please follow your activation protocol after review of information in this document. </w:t>
            </w:r>
          </w:p>
          <w:p w:rsidR="00B643BA" w:rsidRDefault="00B643BA" w:rsidP="00B643BA">
            <w:pPr>
              <w:rPr>
                <w:rFonts w:ascii="Georgia" w:hAnsi="Georgia"/>
                <w:szCs w:val="24"/>
              </w:rPr>
            </w:pPr>
          </w:p>
          <w:p w:rsidR="00B643BA" w:rsidRDefault="00B643BA" w:rsidP="00B643BA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If your team is NOT ACTIVATED, please provide your team a situational awareness of the situation.</w:t>
            </w:r>
          </w:p>
          <w:p w:rsidR="00B643BA" w:rsidRDefault="00B643BA" w:rsidP="00A955D5">
            <w:pPr>
              <w:rPr>
                <w:rFonts w:ascii="Georgia" w:hAnsi="Georgia"/>
                <w:szCs w:val="24"/>
              </w:rPr>
            </w:pPr>
          </w:p>
        </w:tc>
      </w:tr>
      <w:tr w:rsidR="00B643BA" w:rsidTr="00B643BA">
        <w:tc>
          <w:tcPr>
            <w:tcW w:w="9990" w:type="dxa"/>
            <w:gridSpan w:val="4"/>
            <w:tcBorders>
              <w:bottom w:val="nil"/>
            </w:tcBorders>
          </w:tcPr>
          <w:p w:rsidR="00B643BA" w:rsidRDefault="00B643BA" w:rsidP="00B643BA">
            <w:pPr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 xml:space="preserve">The LAP AID Teams CHECKED below </w:t>
            </w:r>
            <w:proofErr w:type="gramStart"/>
            <w:r>
              <w:rPr>
                <w:rFonts w:ascii="Georgia" w:hAnsi="Georgia"/>
                <w:b/>
                <w:szCs w:val="24"/>
              </w:rPr>
              <w:t>are</w:t>
            </w:r>
            <w:proofErr w:type="gramEnd"/>
            <w:r>
              <w:rPr>
                <w:rFonts w:ascii="Georgia" w:hAnsi="Georgia"/>
                <w:b/>
                <w:szCs w:val="24"/>
              </w:rPr>
              <w:t xml:space="preserve"> Activated.</w:t>
            </w:r>
          </w:p>
          <w:p w:rsidR="00B643BA" w:rsidRDefault="00B643BA" w:rsidP="00B643BA">
            <w:pPr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 xml:space="preserve">The Teams NOT activated </w:t>
            </w:r>
            <w:proofErr w:type="gramStart"/>
            <w:r>
              <w:rPr>
                <w:rFonts w:ascii="Georgia" w:hAnsi="Georgia"/>
                <w:b/>
                <w:szCs w:val="24"/>
              </w:rPr>
              <w:t>are</w:t>
            </w:r>
            <w:proofErr w:type="gramEnd"/>
            <w:r>
              <w:rPr>
                <w:rFonts w:ascii="Georgia" w:hAnsi="Georgia"/>
                <w:b/>
                <w:szCs w:val="24"/>
              </w:rPr>
              <w:t xml:space="preserve"> receiving this communication as awareness only.</w:t>
            </w:r>
          </w:p>
          <w:p w:rsidR="00B643BA" w:rsidRDefault="00B643BA" w:rsidP="00A955D5">
            <w:pPr>
              <w:rPr>
                <w:rFonts w:ascii="Georgia" w:hAnsi="Georgia"/>
                <w:szCs w:val="24"/>
              </w:rPr>
            </w:pPr>
          </w:p>
        </w:tc>
      </w:tr>
      <w:tr w:rsidR="00B643BA" w:rsidTr="00B643BA">
        <w:tc>
          <w:tcPr>
            <w:tcW w:w="4500" w:type="dxa"/>
            <w:gridSpan w:val="2"/>
            <w:tcBorders>
              <w:top w:val="nil"/>
            </w:tcBorders>
          </w:tcPr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 xml:space="preserve"> </w:t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Animal Care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Case Advocacy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Childcare &amp; Children’s Services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Communications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Data Management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Mass Care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Medical Services</w:t>
            </w:r>
          </w:p>
          <w:p w:rsidR="00B643BA" w:rsidRDefault="00B643BA" w:rsidP="00A955D5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nil"/>
            </w:tcBorders>
          </w:tcPr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Mental Health Services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Needs Assessment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Older Adults &amp; Special Needs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Volunteer Training &amp; Coordination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Construction Coordination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Fundraising and Donations Management</w:t>
            </w:r>
          </w:p>
          <w:p w:rsidR="00B643BA" w:rsidRPr="00A955D5" w:rsidRDefault="00AD21C4" w:rsidP="00B643BA">
            <w:pPr>
              <w:rPr>
                <w:rFonts w:ascii="Georgia" w:hAnsi="Georgia"/>
              </w:rPr>
            </w:pPr>
            <w:r w:rsidRPr="00006A92">
              <w:rPr>
                <w:rFonts w:ascii="Georgia" w:hAnsi="Georg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3BA" w:rsidRPr="00006A92">
              <w:rPr>
                <w:rFonts w:ascii="Georgia" w:hAnsi="Georgia"/>
              </w:rPr>
              <w:instrText xml:space="preserve"> FORMCHECKBOX </w:instrText>
            </w:r>
            <w:r w:rsidRPr="00006A92">
              <w:rPr>
                <w:rFonts w:ascii="Georgia" w:hAnsi="Georgia"/>
              </w:rPr>
            </w:r>
            <w:r w:rsidRPr="00006A92">
              <w:rPr>
                <w:rFonts w:ascii="Georgia" w:hAnsi="Georgia"/>
              </w:rPr>
              <w:fldChar w:fldCharType="end"/>
            </w:r>
            <w:r w:rsidR="00B643BA">
              <w:rPr>
                <w:rFonts w:ascii="Georgia" w:hAnsi="Georgia"/>
              </w:rPr>
              <w:tab/>
            </w:r>
            <w:r w:rsidR="00B643BA" w:rsidRPr="00A955D5">
              <w:rPr>
                <w:rFonts w:ascii="Georgia" w:hAnsi="Georgia"/>
              </w:rPr>
              <w:t>Interfaith Spiritual Care</w:t>
            </w:r>
          </w:p>
          <w:p w:rsidR="00B643BA" w:rsidRDefault="00B643BA" w:rsidP="00A955D5">
            <w:pPr>
              <w:rPr>
                <w:rFonts w:ascii="Georgia" w:hAnsi="Georgia"/>
                <w:szCs w:val="24"/>
              </w:rPr>
            </w:pPr>
          </w:p>
        </w:tc>
      </w:tr>
      <w:tr w:rsidR="00B643BA" w:rsidTr="00B643BA">
        <w:tc>
          <w:tcPr>
            <w:tcW w:w="1350" w:type="dxa"/>
          </w:tcPr>
          <w:p w:rsidR="00B643BA" w:rsidRPr="00006A92" w:rsidRDefault="00B643BA" w:rsidP="00B643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Scenario:</w:t>
            </w:r>
          </w:p>
        </w:tc>
        <w:tc>
          <w:tcPr>
            <w:tcW w:w="8640" w:type="dxa"/>
            <w:gridSpan w:val="3"/>
          </w:tcPr>
          <w:p w:rsidR="00B643BA" w:rsidRDefault="00B643BA" w:rsidP="00B643BA">
            <w:pPr>
              <w:rPr>
                <w:rFonts w:ascii="Georgia" w:hAnsi="Georgia"/>
              </w:rPr>
            </w:pPr>
          </w:p>
          <w:p w:rsidR="00B643BA" w:rsidRDefault="00B643BA" w:rsidP="00B643BA">
            <w:pPr>
              <w:rPr>
                <w:rFonts w:ascii="Georgia" w:hAnsi="Georgia"/>
              </w:rPr>
            </w:pPr>
          </w:p>
          <w:p w:rsidR="00B643BA" w:rsidRDefault="00B643BA" w:rsidP="00B643BA">
            <w:pPr>
              <w:rPr>
                <w:rFonts w:ascii="Georgia" w:hAnsi="Georgia"/>
              </w:rPr>
            </w:pPr>
          </w:p>
          <w:p w:rsidR="00B643BA" w:rsidRDefault="00B643BA" w:rsidP="00B643BA">
            <w:pPr>
              <w:rPr>
                <w:rFonts w:ascii="Georgia" w:hAnsi="Georgia"/>
              </w:rPr>
            </w:pPr>
          </w:p>
          <w:p w:rsidR="00B643BA" w:rsidRPr="00006A92" w:rsidRDefault="00B643BA" w:rsidP="00B643BA">
            <w:pPr>
              <w:rPr>
                <w:rFonts w:ascii="Georgia" w:hAnsi="Georgia"/>
              </w:rPr>
            </w:pPr>
          </w:p>
        </w:tc>
      </w:tr>
      <w:tr w:rsidR="00B643BA" w:rsidTr="008C5417">
        <w:tc>
          <w:tcPr>
            <w:tcW w:w="9990" w:type="dxa"/>
            <w:gridSpan w:val="4"/>
            <w:shd w:val="clear" w:color="auto" w:fill="8DB3E2" w:themeFill="text2" w:themeFillTint="66"/>
          </w:tcPr>
          <w:p w:rsidR="00B643BA" w:rsidRPr="00006A92" w:rsidRDefault="00B643BA" w:rsidP="00B643BA">
            <w:pPr>
              <w:rPr>
                <w:rFonts w:ascii="Georgia" w:hAnsi="Georgia"/>
              </w:rPr>
            </w:pPr>
          </w:p>
        </w:tc>
      </w:tr>
      <w:tr w:rsidR="008C5417" w:rsidTr="008C5417">
        <w:tc>
          <w:tcPr>
            <w:tcW w:w="1350" w:type="dxa"/>
          </w:tcPr>
          <w:p w:rsidR="008C5417" w:rsidRPr="00006A92" w:rsidRDefault="008C5417" w:rsidP="00B643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Information Needed:</w:t>
            </w:r>
          </w:p>
        </w:tc>
        <w:tc>
          <w:tcPr>
            <w:tcW w:w="8640" w:type="dxa"/>
            <w:gridSpan w:val="3"/>
          </w:tcPr>
          <w:p w:rsidR="008C5417" w:rsidRDefault="008C5417" w:rsidP="00B643BA">
            <w:pPr>
              <w:rPr>
                <w:rFonts w:ascii="Georgia" w:hAnsi="Georgia"/>
              </w:rPr>
            </w:pPr>
          </w:p>
          <w:p w:rsidR="008C5417" w:rsidRDefault="008C5417" w:rsidP="00B643BA">
            <w:pPr>
              <w:rPr>
                <w:rFonts w:ascii="Georgia" w:hAnsi="Georgia"/>
              </w:rPr>
            </w:pPr>
          </w:p>
          <w:p w:rsidR="008C5417" w:rsidRPr="00006A92" w:rsidRDefault="008C5417" w:rsidP="00B643BA">
            <w:pPr>
              <w:rPr>
                <w:rFonts w:ascii="Georgia" w:hAnsi="Georgia"/>
              </w:rPr>
            </w:pPr>
          </w:p>
        </w:tc>
      </w:tr>
      <w:tr w:rsidR="008C5417" w:rsidTr="008C5417">
        <w:tc>
          <w:tcPr>
            <w:tcW w:w="1350" w:type="dxa"/>
          </w:tcPr>
          <w:p w:rsidR="008C5417" w:rsidRPr="00006A92" w:rsidRDefault="008C5417" w:rsidP="00B643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Report Information Gathered to:</w:t>
            </w:r>
          </w:p>
        </w:tc>
        <w:tc>
          <w:tcPr>
            <w:tcW w:w="8640" w:type="dxa"/>
            <w:gridSpan w:val="3"/>
          </w:tcPr>
          <w:p w:rsidR="008C5417" w:rsidRPr="00006A92" w:rsidRDefault="008C5417" w:rsidP="00B643BA">
            <w:pPr>
              <w:rPr>
                <w:rFonts w:ascii="Georgia" w:hAnsi="Georgia"/>
              </w:rPr>
            </w:pPr>
          </w:p>
        </w:tc>
      </w:tr>
    </w:tbl>
    <w:p w:rsidR="00A955D5" w:rsidRDefault="00A955D5" w:rsidP="00A955D5">
      <w:pPr>
        <w:rPr>
          <w:rFonts w:ascii="Georgia" w:hAnsi="Georgia"/>
          <w:szCs w:val="24"/>
        </w:rPr>
      </w:pPr>
    </w:p>
    <w:p w:rsidR="00A955D5" w:rsidRDefault="00A955D5" w:rsidP="00A955D5">
      <w:pPr>
        <w:ind w:left="720"/>
        <w:rPr>
          <w:rFonts w:ascii="Georgia" w:hAnsi="Georgia"/>
          <w:szCs w:val="24"/>
        </w:rPr>
      </w:pPr>
    </w:p>
    <w:p w:rsidR="009F4233" w:rsidRDefault="009F4233"/>
    <w:sectPr w:rsidR="009F4233" w:rsidSect="00A955D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4D2D"/>
    <w:multiLevelType w:val="hybridMultilevel"/>
    <w:tmpl w:val="D9C02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5136"/>
    <w:multiLevelType w:val="hybridMultilevel"/>
    <w:tmpl w:val="8E780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D0130"/>
    <w:multiLevelType w:val="hybridMultilevel"/>
    <w:tmpl w:val="666A56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5"/>
    <w:rsid w:val="000112D6"/>
    <w:rsid w:val="00644D50"/>
    <w:rsid w:val="008C5417"/>
    <w:rsid w:val="009F4233"/>
    <w:rsid w:val="00A955D5"/>
    <w:rsid w:val="00AA1AE1"/>
    <w:rsid w:val="00AD21C4"/>
    <w:rsid w:val="00B643BA"/>
    <w:rsid w:val="00B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D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5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5D5"/>
    <w:rPr>
      <w:color w:val="0000FF"/>
      <w:u w:val="single"/>
    </w:rPr>
  </w:style>
  <w:style w:type="table" w:styleId="TableGrid">
    <w:name w:val="Table Grid"/>
    <w:basedOn w:val="TableNormal"/>
    <w:uiPriority w:val="59"/>
    <w:rsid w:val="00A9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D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5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5D5"/>
    <w:rPr>
      <w:color w:val="0000FF"/>
      <w:u w:val="single"/>
    </w:rPr>
  </w:style>
  <w:style w:type="table" w:styleId="TableGrid">
    <w:name w:val="Table Grid"/>
    <w:basedOn w:val="TableNormal"/>
    <w:uiPriority w:val="59"/>
    <w:rsid w:val="00A9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Stephens, Julie</dc:creator>
  <cp:lastModifiedBy>College of Public Health</cp:lastModifiedBy>
  <cp:revision>2</cp:revision>
  <dcterms:created xsi:type="dcterms:W3CDTF">2013-08-29T20:57:00Z</dcterms:created>
  <dcterms:modified xsi:type="dcterms:W3CDTF">2013-08-29T20:57:00Z</dcterms:modified>
</cp:coreProperties>
</file>