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106" w:rsidRPr="00546106" w:rsidRDefault="00546106">
      <w:pPr>
        <w:rPr>
          <w:b/>
          <w:sz w:val="44"/>
          <w:szCs w:val="44"/>
        </w:rPr>
      </w:pPr>
      <w:r w:rsidRPr="00546106">
        <w:rPr>
          <w:b/>
          <w:sz w:val="44"/>
          <w:szCs w:val="44"/>
        </w:rPr>
        <w:t xml:space="preserve">Robust Implications from Scenarios </w:t>
      </w:r>
    </w:p>
    <w:p w:rsidR="00270CF7" w:rsidRDefault="00270CF7">
      <w:r>
        <w:t>Better informed public</w:t>
      </w:r>
    </w:p>
    <w:p w:rsidR="00270CF7" w:rsidRDefault="00270CF7" w:rsidP="00270CF7">
      <w:pPr>
        <w:spacing w:after="0"/>
      </w:pPr>
      <w:r>
        <w:t>Integration of primary care and public health—not a separation, work seamlessly together</w:t>
      </w:r>
    </w:p>
    <w:p w:rsidR="00270CF7" w:rsidRDefault="00270CF7" w:rsidP="00270CF7">
      <w:pPr>
        <w:pStyle w:val="ListParagraph"/>
        <w:numPr>
          <w:ilvl w:val="0"/>
          <w:numId w:val="1"/>
        </w:numPr>
        <w:spacing w:after="0"/>
      </w:pPr>
      <w:r>
        <w:t>Better collaborations and partnerships</w:t>
      </w:r>
      <w:r>
        <w:br/>
      </w:r>
    </w:p>
    <w:p w:rsidR="00270CF7" w:rsidRDefault="00270CF7" w:rsidP="00270CF7">
      <w:pPr>
        <w:spacing w:after="0"/>
      </w:pPr>
      <w:r>
        <w:t>Funding/Budget Implications</w:t>
      </w:r>
    </w:p>
    <w:p w:rsidR="00270CF7" w:rsidRDefault="00270CF7" w:rsidP="00270CF7">
      <w:pPr>
        <w:spacing w:after="0"/>
      </w:pPr>
    </w:p>
    <w:p w:rsidR="00270CF7" w:rsidRDefault="00270CF7" w:rsidP="00270CF7">
      <w:pPr>
        <w:spacing w:after="0"/>
      </w:pPr>
      <w:r>
        <w:t>Workforce—has impact on skillset, roles, in some cases will need to be retrained/trained with additional/different skillsets than currently have</w:t>
      </w:r>
    </w:p>
    <w:p w:rsidR="00270CF7" w:rsidRDefault="00270CF7" w:rsidP="00270CF7">
      <w:pPr>
        <w:pStyle w:val="ListParagraph"/>
        <w:numPr>
          <w:ilvl w:val="0"/>
          <w:numId w:val="1"/>
        </w:numPr>
        <w:spacing w:after="0"/>
      </w:pPr>
      <w:r>
        <w:t>Training the future workforce (e.g., students) with the skills that will be needed in the future will be critical</w:t>
      </w:r>
    </w:p>
    <w:p w:rsidR="00270CF7" w:rsidRDefault="00270CF7" w:rsidP="00270CF7">
      <w:pPr>
        <w:pStyle w:val="ListParagraph"/>
        <w:numPr>
          <w:ilvl w:val="0"/>
          <w:numId w:val="1"/>
        </w:numPr>
        <w:spacing w:after="0"/>
      </w:pPr>
      <w:r>
        <w:t>Cross-jurisdictional sharing of personnel might be seen more often</w:t>
      </w:r>
    </w:p>
    <w:p w:rsidR="00270CF7" w:rsidRDefault="00270CF7" w:rsidP="00270CF7">
      <w:pPr>
        <w:spacing w:after="0"/>
      </w:pPr>
    </w:p>
    <w:p w:rsidR="00270CF7" w:rsidRDefault="00270CF7" w:rsidP="00270CF7">
      <w:pPr>
        <w:spacing w:after="0"/>
      </w:pPr>
      <w:r>
        <w:t>Prevention versus direct care</w:t>
      </w:r>
    </w:p>
    <w:p w:rsidR="00270CF7" w:rsidRDefault="00270CF7" w:rsidP="00270CF7">
      <w:pPr>
        <w:pStyle w:val="ListParagraph"/>
        <w:numPr>
          <w:ilvl w:val="0"/>
          <w:numId w:val="1"/>
        </w:numPr>
        <w:spacing w:after="0"/>
      </w:pPr>
      <w:r>
        <w:t>Shift from focus on “illness” to “wellness”</w:t>
      </w:r>
    </w:p>
    <w:p w:rsidR="00270CF7" w:rsidRDefault="00270CF7" w:rsidP="00270CF7">
      <w:pPr>
        <w:pBdr>
          <w:bottom w:val="single" w:sz="6" w:space="1" w:color="auto"/>
        </w:pBdr>
        <w:spacing w:after="0"/>
      </w:pPr>
    </w:p>
    <w:p w:rsidR="00A51D37" w:rsidRDefault="00A51D37"/>
    <w:p w:rsidR="00A51D37" w:rsidRDefault="00A51D37">
      <w:r>
        <w:t>Coordination—institutionally how do you share?</w:t>
      </w:r>
    </w:p>
    <w:p w:rsidR="00A51D37" w:rsidRDefault="00A51D37">
      <w:r>
        <w:t>Big Data—will play an important role</w:t>
      </w:r>
    </w:p>
    <w:p w:rsidR="00A51D37" w:rsidRDefault="00A51D37">
      <w:r>
        <w:t xml:space="preserve">Infrastructure in which all this would occur—what do need to develop?  </w:t>
      </w:r>
    </w:p>
    <w:p w:rsidR="00A51D37" w:rsidRDefault="00A51D37" w:rsidP="00A51D37">
      <w:pPr>
        <w:pStyle w:val="ListParagraph"/>
        <w:numPr>
          <w:ilvl w:val="0"/>
          <w:numId w:val="1"/>
        </w:numPr>
      </w:pPr>
      <w:r>
        <w:t xml:space="preserve">Bringing public health culture into the private sector.  </w:t>
      </w:r>
    </w:p>
    <w:p w:rsidR="00A51D37" w:rsidRDefault="00A51D37" w:rsidP="00A51D37"/>
    <w:p w:rsidR="00A51D37" w:rsidRDefault="00A51D37">
      <w:bookmarkStart w:id="0" w:name="_GoBack"/>
      <w:bookmarkEnd w:id="0"/>
    </w:p>
    <w:sectPr w:rsidR="00A51D37" w:rsidSect="00270CF7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93C9B"/>
    <w:multiLevelType w:val="hybridMultilevel"/>
    <w:tmpl w:val="1CF65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F7"/>
    <w:rsid w:val="00270CF7"/>
    <w:rsid w:val="00546106"/>
    <w:rsid w:val="00A51D37"/>
    <w:rsid w:val="00F2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33500-909F-4FA1-8977-AF013FB2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 Lecture</dc:creator>
  <cp:keywords/>
  <dc:description/>
  <cp:lastModifiedBy>Burnette, Kathryn L</cp:lastModifiedBy>
  <cp:revision>2</cp:revision>
  <dcterms:created xsi:type="dcterms:W3CDTF">2015-11-17T21:30:00Z</dcterms:created>
  <dcterms:modified xsi:type="dcterms:W3CDTF">2015-12-04T22:25:00Z</dcterms:modified>
</cp:coreProperties>
</file>